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0A" w:rsidRPr="00261BBD" w:rsidRDefault="00261BBD">
      <w:pPr>
        <w:widowControl/>
        <w:spacing w:line="600" w:lineRule="atLeast"/>
        <w:jc w:val="center"/>
        <w:rPr>
          <w:rFonts w:ascii="方正小标宋简体" w:eastAsia="方正小标宋简体" w:hAnsi="微软雅黑" w:cs="微软雅黑" w:hint="eastAsia"/>
          <w:color w:val="333333"/>
          <w:sz w:val="36"/>
          <w:szCs w:val="45"/>
        </w:rPr>
      </w:pPr>
      <w:r w:rsidRPr="00261BBD">
        <w:rPr>
          <w:rFonts w:ascii="方正小标宋简体" w:eastAsia="方正小标宋简体" w:hAnsi="微软雅黑" w:cs="微软雅黑" w:hint="eastAsia"/>
          <w:color w:val="333333"/>
          <w:kern w:val="0"/>
          <w:sz w:val="36"/>
          <w:szCs w:val="45"/>
          <w:lang w:bidi="ar"/>
        </w:rPr>
        <w:t>国家知识产权局办公室</w:t>
      </w:r>
      <w:r w:rsidRPr="00261BBD">
        <w:rPr>
          <w:rFonts w:ascii="方正小标宋简体" w:eastAsia="方正小标宋简体" w:hAnsi="微软雅黑" w:cs="微软雅黑" w:hint="eastAsia"/>
          <w:color w:val="333333"/>
          <w:kern w:val="0"/>
          <w:sz w:val="36"/>
          <w:szCs w:val="45"/>
          <w:lang w:bidi="ar"/>
        </w:rPr>
        <w:t xml:space="preserve"> </w:t>
      </w:r>
      <w:r w:rsidRPr="00261BBD">
        <w:rPr>
          <w:rFonts w:ascii="方正小标宋简体" w:eastAsia="方正小标宋简体" w:hAnsi="微软雅黑" w:cs="微软雅黑" w:hint="eastAsia"/>
          <w:color w:val="333333"/>
          <w:kern w:val="0"/>
          <w:sz w:val="36"/>
          <w:szCs w:val="45"/>
          <w:lang w:bidi="ar"/>
        </w:rPr>
        <w:t>教育部办公厅关于开展第二批高校国家知识产权信息服务中心遴选工作的通知</w:t>
      </w:r>
    </w:p>
    <w:p w:rsidR="005B540A" w:rsidRDefault="005B540A" w:rsidP="00261BBD">
      <w:pPr>
        <w:widowControl/>
        <w:pBdr>
          <w:top w:val="single" w:sz="6" w:space="0" w:color="DFE8EE"/>
          <w:left w:val="single" w:sz="6" w:space="24" w:color="DFE8EE"/>
          <w:bottom w:val="single" w:sz="6" w:space="15" w:color="DFE8EE"/>
          <w:right w:val="single" w:sz="6" w:space="15" w:color="DFE8EE"/>
        </w:pBdr>
        <w:jc w:val="center"/>
        <w:rPr>
          <w:color w:val="000000"/>
          <w:sz w:val="18"/>
          <w:szCs w:val="18"/>
        </w:rPr>
      </w:pPr>
    </w:p>
    <w:tbl>
      <w:tblPr>
        <w:tblW w:w="5376" w:type="pct"/>
        <w:tblCellSpacing w:w="0" w:type="dxa"/>
        <w:tblInd w:w="-426" w:type="dxa"/>
        <w:tblCellMar>
          <w:left w:w="0" w:type="dxa"/>
          <w:right w:w="0" w:type="dxa"/>
        </w:tblCellMar>
        <w:tblLook w:val="04A0" w:firstRow="1" w:lastRow="0" w:firstColumn="1" w:lastColumn="0" w:noHBand="0" w:noVBand="1"/>
      </w:tblPr>
      <w:tblGrid>
        <w:gridCol w:w="8931"/>
      </w:tblGrid>
      <w:tr w:rsidR="005B540A" w:rsidTr="00261BBD">
        <w:trPr>
          <w:tblCellSpacing w:w="0" w:type="dxa"/>
        </w:trPr>
        <w:tc>
          <w:tcPr>
            <w:tcW w:w="5000" w:type="pct"/>
            <w:shd w:val="clear" w:color="auto" w:fill="auto"/>
            <w:vAlign w:val="center"/>
          </w:tcPr>
          <w:p w:rsidR="005B540A" w:rsidRPr="00261BBD" w:rsidRDefault="00261BBD">
            <w:pPr>
              <w:pStyle w:val="a3"/>
              <w:widowControl/>
              <w:spacing w:before="225" w:line="450" w:lineRule="atLeast"/>
              <w:jc w:val="center"/>
              <w:rPr>
                <w:rFonts w:asciiTheme="minorEastAsia" w:hAnsiTheme="minorEastAsia" w:cs="若뗤퐪"/>
                <w:sz w:val="48"/>
              </w:rPr>
            </w:pPr>
            <w:r w:rsidRPr="00261BBD">
              <w:rPr>
                <w:rFonts w:asciiTheme="minorEastAsia" w:hAnsiTheme="minorEastAsia" w:cs="若뗤퐪"/>
                <w:color w:val="000000"/>
                <w:sz w:val="32"/>
                <w:szCs w:val="18"/>
              </w:rPr>
              <w:t>国知</w:t>
            </w:r>
            <w:proofErr w:type="gramStart"/>
            <w:r w:rsidRPr="00261BBD">
              <w:rPr>
                <w:rFonts w:asciiTheme="minorEastAsia" w:hAnsiTheme="minorEastAsia" w:cs="若뗤퐪"/>
                <w:color w:val="000000"/>
                <w:sz w:val="32"/>
                <w:szCs w:val="18"/>
              </w:rPr>
              <w:t>办发服字</w:t>
            </w:r>
            <w:proofErr w:type="gramEnd"/>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2020</w:t>
            </w:r>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9</w:t>
            </w:r>
            <w:r w:rsidRPr="00261BBD">
              <w:rPr>
                <w:rFonts w:asciiTheme="minorEastAsia" w:hAnsiTheme="minorEastAsia" w:cs="若뗤퐪"/>
                <w:color w:val="000000"/>
                <w:sz w:val="32"/>
                <w:szCs w:val="18"/>
              </w:rPr>
              <w:t>号</w:t>
            </w:r>
          </w:p>
          <w:p w:rsidR="005B540A" w:rsidRPr="00261BBD" w:rsidRDefault="00261BBD" w:rsidP="00261BBD">
            <w:pPr>
              <w:pStyle w:val="a3"/>
              <w:widowControl/>
              <w:spacing w:before="225" w:line="450" w:lineRule="atLeast"/>
              <w:jc w:val="both"/>
              <w:rPr>
                <w:rFonts w:asciiTheme="minorEastAsia" w:hAnsiTheme="minorEastAsia" w:cs="若뗤퐪"/>
                <w:sz w:val="48"/>
              </w:rPr>
            </w:pPr>
            <w:r w:rsidRPr="00261BBD">
              <w:rPr>
                <w:rFonts w:asciiTheme="minorEastAsia" w:hAnsiTheme="minorEastAsia" w:cs="若뗤퐪"/>
                <w:color w:val="000000"/>
                <w:sz w:val="32"/>
                <w:szCs w:val="18"/>
              </w:rPr>
              <w:t>各省、自治区、直辖市及新疆生产建设兵团知</w:t>
            </w:r>
            <w:bookmarkStart w:id="0" w:name="_GoBack"/>
            <w:bookmarkEnd w:id="0"/>
            <w:r w:rsidRPr="00261BBD">
              <w:rPr>
                <w:rFonts w:asciiTheme="minorEastAsia" w:hAnsiTheme="minorEastAsia" w:cs="若뗤퐪"/>
                <w:color w:val="000000"/>
                <w:sz w:val="32"/>
                <w:szCs w:val="18"/>
              </w:rPr>
              <w:t>识产权局（知识产权管理部门）、教育厅（教委）、教育局，教育部直属各高等学校，其他部门所属各高等学校：</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为贯彻中共中央办公厅、国务院办公厅印发的《关于强化知识产权保护的意见》（中办发〔</w:t>
            </w:r>
            <w:r w:rsidRPr="00261BBD">
              <w:rPr>
                <w:rFonts w:asciiTheme="minorEastAsia" w:hAnsiTheme="minorEastAsia" w:cs="若뗤퐪"/>
                <w:color w:val="000000"/>
                <w:sz w:val="32"/>
                <w:szCs w:val="18"/>
              </w:rPr>
              <w:t>2019</w:t>
            </w:r>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56</w:t>
            </w:r>
            <w:r w:rsidRPr="00261BBD">
              <w:rPr>
                <w:rFonts w:asciiTheme="minorEastAsia" w:hAnsiTheme="minorEastAsia" w:cs="若뗤퐪"/>
                <w:color w:val="000000"/>
                <w:sz w:val="32"/>
                <w:szCs w:val="18"/>
              </w:rPr>
              <w:t>号），落实《关于新形势下加快建设知识产权信息公共服务体系的若干意见》（国</w:t>
            </w:r>
            <w:proofErr w:type="gramStart"/>
            <w:r w:rsidRPr="00261BBD">
              <w:rPr>
                <w:rFonts w:asciiTheme="minorEastAsia" w:hAnsiTheme="minorEastAsia" w:cs="若뗤퐪"/>
                <w:color w:val="000000"/>
                <w:sz w:val="32"/>
                <w:szCs w:val="18"/>
              </w:rPr>
              <w:t>知发服</w:t>
            </w:r>
            <w:proofErr w:type="gramEnd"/>
            <w:r w:rsidRPr="00261BBD">
              <w:rPr>
                <w:rFonts w:asciiTheme="minorEastAsia" w:hAnsiTheme="minorEastAsia" w:cs="若뗤퐪"/>
                <w:color w:val="000000"/>
                <w:sz w:val="32"/>
                <w:szCs w:val="18"/>
              </w:rPr>
              <w:t>字〔</w:t>
            </w:r>
            <w:r w:rsidRPr="00261BBD">
              <w:rPr>
                <w:rFonts w:asciiTheme="minorEastAsia" w:hAnsiTheme="minorEastAsia" w:cs="若뗤퐪"/>
                <w:color w:val="000000"/>
                <w:sz w:val="32"/>
                <w:szCs w:val="18"/>
              </w:rPr>
              <w:t>2019</w:t>
            </w:r>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46</w:t>
            </w:r>
            <w:r w:rsidRPr="00261BBD">
              <w:rPr>
                <w:rFonts w:asciiTheme="minorEastAsia" w:hAnsiTheme="minorEastAsia" w:cs="若뗤퐪"/>
                <w:color w:val="000000"/>
                <w:sz w:val="32"/>
                <w:szCs w:val="18"/>
              </w:rPr>
              <w:t>号）、《教育部、国家知识产权局、科技部关于提升高等学校专利质量促进转化运用的若干意见》（</w:t>
            </w:r>
            <w:proofErr w:type="gramStart"/>
            <w:r w:rsidRPr="00261BBD">
              <w:rPr>
                <w:rFonts w:asciiTheme="minorEastAsia" w:hAnsiTheme="minorEastAsia" w:cs="若뗤퐪"/>
                <w:color w:val="000000"/>
                <w:sz w:val="32"/>
                <w:szCs w:val="18"/>
              </w:rPr>
              <w:t>教科技</w:t>
            </w:r>
            <w:proofErr w:type="gramEnd"/>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2020</w:t>
            </w:r>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1</w:t>
            </w:r>
            <w:r w:rsidRPr="00261BBD">
              <w:rPr>
                <w:rFonts w:asciiTheme="minorEastAsia" w:hAnsiTheme="minorEastAsia" w:cs="若뗤퐪"/>
                <w:color w:val="000000"/>
                <w:sz w:val="32"/>
                <w:szCs w:val="18"/>
              </w:rPr>
              <w:t>号）的工作部署，完善全国知识产权信息公共服务网点建设，增强高校在知识产权创造、保护、运用和管理全链条的信息公共服务能力，切实提升高校知识产权工作的能力和水平，根据《高校知识产权信息服务中心建设实施办法》（国知办</w:t>
            </w:r>
            <w:r w:rsidRPr="00261BBD">
              <w:rPr>
                <w:rFonts w:asciiTheme="minorEastAsia" w:hAnsiTheme="minorEastAsia" w:cs="若뗤퐪"/>
                <w:color w:val="000000"/>
                <w:sz w:val="32"/>
                <w:szCs w:val="18"/>
              </w:rPr>
              <w:t>发</w:t>
            </w:r>
            <w:proofErr w:type="gramStart"/>
            <w:r w:rsidRPr="00261BBD">
              <w:rPr>
                <w:rFonts w:asciiTheme="minorEastAsia" w:hAnsiTheme="minorEastAsia" w:cs="若뗤퐪"/>
                <w:color w:val="000000"/>
                <w:sz w:val="32"/>
                <w:szCs w:val="18"/>
              </w:rPr>
              <w:t>规</w:t>
            </w:r>
            <w:proofErr w:type="gramEnd"/>
            <w:r w:rsidRPr="00261BBD">
              <w:rPr>
                <w:rFonts w:asciiTheme="minorEastAsia" w:hAnsiTheme="minorEastAsia" w:cs="若뗤퐪"/>
                <w:color w:val="000000"/>
                <w:sz w:val="32"/>
                <w:szCs w:val="18"/>
              </w:rPr>
              <w:t>字〔</w:t>
            </w:r>
            <w:r w:rsidRPr="00261BBD">
              <w:rPr>
                <w:rFonts w:asciiTheme="minorEastAsia" w:hAnsiTheme="minorEastAsia" w:cs="若뗤퐪"/>
                <w:color w:val="000000"/>
                <w:sz w:val="32"/>
                <w:szCs w:val="18"/>
              </w:rPr>
              <w:t>2017</w:t>
            </w:r>
            <w:r w:rsidRPr="00261BBD">
              <w:rPr>
                <w:rFonts w:asciiTheme="minorEastAsia" w:hAnsiTheme="minorEastAsia" w:cs="若뗤퐪"/>
                <w:color w:val="000000"/>
                <w:sz w:val="32"/>
                <w:szCs w:val="18"/>
              </w:rPr>
              <w:t>〕</w:t>
            </w:r>
            <w:r w:rsidRPr="00261BBD">
              <w:rPr>
                <w:rFonts w:asciiTheme="minorEastAsia" w:hAnsiTheme="minorEastAsia" w:cs="若뗤퐪"/>
                <w:color w:val="000000"/>
                <w:sz w:val="32"/>
                <w:szCs w:val="18"/>
              </w:rPr>
              <w:t>62</w:t>
            </w:r>
            <w:r w:rsidRPr="00261BBD">
              <w:rPr>
                <w:rFonts w:asciiTheme="minorEastAsia" w:hAnsiTheme="minorEastAsia" w:cs="若뗤퐪"/>
                <w:color w:val="000000"/>
                <w:sz w:val="32"/>
                <w:szCs w:val="18"/>
              </w:rPr>
              <w:t>号，以下简称《办法》）有关规定，决定开展第二批高校国家知识产权信息服务中心遴选工作。现将有关事项通知如下：</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r w:rsidRPr="00261BBD">
              <w:rPr>
                <w:rStyle w:val="a4"/>
                <w:rFonts w:asciiTheme="minorEastAsia" w:hAnsiTheme="minorEastAsia" w:cs="若뗤퐪"/>
                <w:color w:val="000000"/>
                <w:sz w:val="32"/>
                <w:szCs w:val="18"/>
              </w:rPr>
              <w:t>一、遴选原则</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lastRenderedPageBreak/>
              <w:t xml:space="preserve">　　统筹考虑建设需求和地区分布、高校类型和学科特色，按照公开、公平、公正的原则，择优遴选第二批</w:t>
            </w:r>
            <w:r w:rsidRPr="00261BBD">
              <w:rPr>
                <w:rFonts w:asciiTheme="minorEastAsia" w:hAnsiTheme="minorEastAsia" w:cs="若뗤퐪"/>
                <w:color w:val="000000"/>
                <w:sz w:val="32"/>
                <w:szCs w:val="18"/>
              </w:rPr>
              <w:t>30</w:t>
            </w:r>
            <w:r w:rsidRPr="00261BBD">
              <w:rPr>
                <w:rFonts w:asciiTheme="minorEastAsia" w:hAnsiTheme="minorEastAsia" w:cs="若뗤퐪"/>
                <w:color w:val="000000"/>
                <w:sz w:val="32"/>
                <w:szCs w:val="18"/>
              </w:rPr>
              <w:t>家左右高校国家知识产权信息服务中心，切实发挥引领示范作用。</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r w:rsidRPr="00261BBD">
              <w:rPr>
                <w:rStyle w:val="a4"/>
                <w:rFonts w:asciiTheme="minorEastAsia" w:hAnsiTheme="minorEastAsia" w:cs="若뗤퐪"/>
                <w:color w:val="000000"/>
                <w:sz w:val="32"/>
                <w:szCs w:val="18"/>
              </w:rPr>
              <w:t>二、申报主体</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高校是申报建设高校国家知识产权信息服务中心的主体，包括教育部直属高校、地方高校以及其他部门所属高校。</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r w:rsidRPr="00261BBD">
              <w:rPr>
                <w:rStyle w:val="a4"/>
                <w:rFonts w:asciiTheme="minorEastAsia" w:hAnsiTheme="minorEastAsia" w:cs="若뗤퐪"/>
                <w:color w:val="000000"/>
                <w:sz w:val="32"/>
                <w:szCs w:val="18"/>
              </w:rPr>
              <w:t>三、申报条件</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（一）所在高校已设立高校知识产权信息服务中心（</w:t>
            </w:r>
            <w:r w:rsidRPr="00261BBD">
              <w:rPr>
                <w:rFonts w:asciiTheme="minorEastAsia" w:hAnsiTheme="minorEastAsia" w:cs="若뗤퐪"/>
                <w:color w:val="000000"/>
                <w:sz w:val="32"/>
                <w:szCs w:val="18"/>
              </w:rPr>
              <w:t>2020</w:t>
            </w:r>
            <w:r w:rsidRPr="00261BBD">
              <w:rPr>
                <w:rFonts w:asciiTheme="minorEastAsia" w:hAnsiTheme="minorEastAsia" w:cs="若뗤퐪"/>
                <w:color w:val="000000"/>
                <w:sz w:val="32"/>
                <w:szCs w:val="18"/>
              </w:rPr>
              <w:t>年</w:t>
            </w:r>
            <w:r w:rsidRPr="00261BBD">
              <w:rPr>
                <w:rFonts w:asciiTheme="minorEastAsia" w:hAnsiTheme="minorEastAsia" w:cs="若뗤퐪"/>
                <w:color w:val="000000"/>
                <w:sz w:val="32"/>
                <w:szCs w:val="18"/>
              </w:rPr>
              <w:t>3</w:t>
            </w:r>
            <w:r w:rsidRPr="00261BBD">
              <w:rPr>
                <w:rFonts w:asciiTheme="minorEastAsia" w:hAnsiTheme="minorEastAsia" w:cs="若뗤퐪"/>
                <w:color w:val="000000"/>
                <w:sz w:val="32"/>
                <w:szCs w:val="18"/>
              </w:rPr>
              <w:t>月</w:t>
            </w:r>
            <w:r w:rsidRPr="00261BBD">
              <w:rPr>
                <w:rFonts w:asciiTheme="minorEastAsia" w:hAnsiTheme="minorEastAsia" w:cs="若뗤퐪"/>
                <w:color w:val="000000"/>
                <w:sz w:val="32"/>
                <w:szCs w:val="18"/>
              </w:rPr>
              <w:t>20</w:t>
            </w:r>
            <w:r w:rsidRPr="00261BBD">
              <w:rPr>
                <w:rFonts w:asciiTheme="minorEastAsia" w:hAnsiTheme="minorEastAsia" w:cs="若뗤퐪"/>
                <w:color w:val="000000"/>
                <w:sz w:val="32"/>
                <w:szCs w:val="18"/>
              </w:rPr>
              <w:t>日前设立，以高校发文时间为准）；</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（二）符合《办法》第十条规定的各项基本条件；</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（三）符合《办法》第十一条规定的条件之一，同等条件下优先考虑；</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（四）每个省（区、市、新疆生产建设兵团）原则上推荐</w:t>
            </w:r>
            <w:r w:rsidRPr="00261BBD">
              <w:rPr>
                <w:rFonts w:asciiTheme="minorEastAsia" w:hAnsiTheme="minorEastAsia" w:cs="若뗤퐪"/>
                <w:color w:val="000000"/>
                <w:sz w:val="32"/>
                <w:szCs w:val="18"/>
              </w:rPr>
              <w:t>1</w:t>
            </w:r>
            <w:r w:rsidRPr="00261BBD">
              <w:rPr>
                <w:rFonts w:asciiTheme="minorEastAsia" w:hAnsiTheme="minorEastAsia" w:cs="若뗤퐪"/>
                <w:color w:val="000000"/>
                <w:sz w:val="32"/>
                <w:szCs w:val="18"/>
              </w:rPr>
              <w:t>家地方高校；</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（五）已纳入或拟申报技术与创新支持中心（</w:t>
            </w:r>
            <w:r w:rsidRPr="00261BBD">
              <w:rPr>
                <w:rFonts w:asciiTheme="minorEastAsia" w:hAnsiTheme="minorEastAsia" w:cs="若뗤퐪"/>
                <w:color w:val="000000"/>
                <w:sz w:val="32"/>
                <w:szCs w:val="18"/>
              </w:rPr>
              <w:t>TISC</w:t>
            </w:r>
            <w:r w:rsidRPr="00261BBD">
              <w:rPr>
                <w:rFonts w:asciiTheme="minorEastAsia" w:hAnsiTheme="minorEastAsia" w:cs="若뗤퐪"/>
                <w:color w:val="000000"/>
                <w:sz w:val="32"/>
                <w:szCs w:val="18"/>
              </w:rPr>
              <w:t>）建设的高校不重复申报。</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r w:rsidRPr="00261BBD">
              <w:rPr>
                <w:rStyle w:val="a4"/>
                <w:rFonts w:asciiTheme="minorEastAsia" w:hAnsiTheme="minorEastAsia" w:cs="若뗤퐪"/>
                <w:color w:val="000000"/>
                <w:sz w:val="32"/>
                <w:szCs w:val="18"/>
              </w:rPr>
              <w:t>四、遴选程序</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（一）提交材料。教育部直属高校、其他部门所属高校直接</w:t>
            </w:r>
            <w:r w:rsidRPr="00261BBD">
              <w:rPr>
                <w:rFonts w:asciiTheme="minorEastAsia" w:hAnsiTheme="minorEastAsia" w:cs="若뗤퐪"/>
                <w:color w:val="000000"/>
                <w:sz w:val="32"/>
                <w:szCs w:val="18"/>
              </w:rPr>
              <w:lastRenderedPageBreak/>
              <w:t>向教育部科技发展中心提交《高校国家知识产权信息服务中心申请书》及相关附</w:t>
            </w:r>
            <w:r w:rsidRPr="00261BBD">
              <w:rPr>
                <w:rFonts w:asciiTheme="minorEastAsia" w:hAnsiTheme="minorEastAsia" w:cs="若뗤퐪"/>
                <w:color w:val="000000"/>
                <w:sz w:val="32"/>
                <w:szCs w:val="18"/>
              </w:rPr>
              <w:t>件；地方高校经所在省级知识产权局（知识产权管理部门）、教育行政部门共同推荐，向教育部科技发展中心提交申请书及附件。</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（二）材料核实和初步筛选。国家知识产权局、教育部有关司局对材料进行核实，根据申报条件进行初步筛选，确定候选单位。</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（三）专家评审。候选单位现场汇报答辩，国家知识产权局公共服务司、教育部科技司组织专家进行评审（时间、地点另行通知）。</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r w:rsidRPr="00261BBD">
              <w:rPr>
                <w:rStyle w:val="a4"/>
                <w:rFonts w:asciiTheme="minorEastAsia" w:hAnsiTheme="minorEastAsia" w:cs="若뗤퐪"/>
                <w:color w:val="000000"/>
                <w:sz w:val="32"/>
                <w:szCs w:val="18"/>
              </w:rPr>
              <w:t>五、名单确认</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国家知识产权局、教育部对通过专家复核的高校名单进行公示、发布。</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r w:rsidRPr="00261BBD">
              <w:rPr>
                <w:rStyle w:val="a4"/>
                <w:rFonts w:asciiTheme="minorEastAsia" w:hAnsiTheme="minorEastAsia" w:cs="若뗤퐪"/>
                <w:color w:val="000000"/>
                <w:sz w:val="32"/>
                <w:szCs w:val="18"/>
              </w:rPr>
              <w:t>六、工作要求</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请各省级知识产权局（知识产权管理部门）、教育行政部门高度重视，组织好本次遴选工作，指导有关高校按照《办法》精神和本通知的要求积极申报。请于</w:t>
            </w:r>
            <w:r w:rsidRPr="00261BBD">
              <w:rPr>
                <w:rFonts w:asciiTheme="minorEastAsia" w:hAnsiTheme="minorEastAsia" w:cs="若뗤퐪"/>
                <w:color w:val="000000"/>
                <w:sz w:val="32"/>
                <w:szCs w:val="18"/>
              </w:rPr>
              <w:t>2020</w:t>
            </w:r>
            <w:r w:rsidRPr="00261BBD">
              <w:rPr>
                <w:rFonts w:asciiTheme="minorEastAsia" w:hAnsiTheme="minorEastAsia" w:cs="若뗤퐪"/>
                <w:color w:val="000000"/>
                <w:sz w:val="32"/>
                <w:szCs w:val="18"/>
              </w:rPr>
              <w:t>年</w:t>
            </w:r>
            <w:r w:rsidRPr="00261BBD">
              <w:rPr>
                <w:rFonts w:asciiTheme="minorEastAsia" w:hAnsiTheme="minorEastAsia" w:cs="若뗤퐪"/>
                <w:color w:val="000000"/>
                <w:sz w:val="32"/>
                <w:szCs w:val="18"/>
              </w:rPr>
              <w:t>4</w:t>
            </w:r>
            <w:r w:rsidRPr="00261BBD">
              <w:rPr>
                <w:rFonts w:asciiTheme="minorEastAsia" w:hAnsiTheme="minorEastAsia" w:cs="若뗤퐪"/>
                <w:color w:val="000000"/>
                <w:sz w:val="32"/>
                <w:szCs w:val="18"/>
              </w:rPr>
              <w:t>月</w:t>
            </w:r>
            <w:r w:rsidRPr="00261BBD">
              <w:rPr>
                <w:rFonts w:asciiTheme="minorEastAsia" w:hAnsiTheme="minorEastAsia" w:cs="若뗤퐪"/>
                <w:color w:val="000000"/>
                <w:sz w:val="32"/>
                <w:szCs w:val="18"/>
              </w:rPr>
              <w:t>10</w:t>
            </w:r>
            <w:r w:rsidRPr="00261BBD">
              <w:rPr>
                <w:rFonts w:asciiTheme="minorEastAsia" w:hAnsiTheme="minorEastAsia" w:cs="若뗤퐪"/>
                <w:color w:val="000000"/>
                <w:sz w:val="32"/>
                <w:szCs w:val="18"/>
              </w:rPr>
              <w:t>日前将《高校国家知识产权信息服务中心申请书</w:t>
            </w:r>
            <w:proofErr w:type="gramStart"/>
            <w:r w:rsidRPr="00261BBD">
              <w:rPr>
                <w:rFonts w:asciiTheme="minorEastAsia" w:hAnsiTheme="minorEastAsia" w:cs="若뗤퐪"/>
                <w:color w:val="000000"/>
                <w:sz w:val="32"/>
                <w:szCs w:val="18"/>
              </w:rPr>
              <w:t>》</w:t>
            </w:r>
            <w:proofErr w:type="gramEnd"/>
            <w:r w:rsidRPr="00261BBD">
              <w:rPr>
                <w:rFonts w:asciiTheme="minorEastAsia" w:hAnsiTheme="minorEastAsia" w:cs="若뗤퐪"/>
                <w:color w:val="000000"/>
                <w:sz w:val="32"/>
                <w:szCs w:val="18"/>
              </w:rPr>
              <w:t>及相关附件（</w:t>
            </w:r>
            <w:proofErr w:type="gramStart"/>
            <w:r w:rsidRPr="00261BBD">
              <w:rPr>
                <w:rFonts w:asciiTheme="minorEastAsia" w:hAnsiTheme="minorEastAsia" w:cs="若뗤퐪"/>
                <w:color w:val="000000"/>
                <w:sz w:val="32"/>
                <w:szCs w:val="18"/>
              </w:rPr>
              <w:t>纸件一式两份</w:t>
            </w:r>
            <w:proofErr w:type="gramEnd"/>
            <w:r w:rsidRPr="00261BBD">
              <w:rPr>
                <w:rFonts w:asciiTheme="minorEastAsia" w:hAnsiTheme="minorEastAsia" w:cs="若뗤퐪"/>
                <w:color w:val="000000"/>
                <w:sz w:val="32"/>
                <w:szCs w:val="18"/>
              </w:rPr>
              <w:t>及电子件）报送教育部科技发展中心。</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lastRenderedPageBreak/>
              <w:t xml:space="preserve">　　特此通知。</w:t>
            </w:r>
          </w:p>
          <w:p w:rsidR="005B540A" w:rsidRPr="00261BBD" w:rsidRDefault="00261BBD">
            <w:pPr>
              <w:pStyle w:val="a3"/>
              <w:widowControl/>
              <w:spacing w:before="225" w:line="450" w:lineRule="atLeast"/>
              <w:rPr>
                <w:rFonts w:asciiTheme="minorEastAsia" w:hAnsiTheme="minorEastAsia" w:cs="若뗤퐪"/>
                <w:sz w:val="48"/>
              </w:rPr>
            </w:pPr>
            <w:r w:rsidRPr="00261BBD">
              <w:rPr>
                <w:rFonts w:asciiTheme="minorEastAsia" w:hAnsiTheme="minorEastAsia" w:cs="若뗤퐪"/>
                <w:color w:val="000000"/>
                <w:sz w:val="32"/>
                <w:szCs w:val="18"/>
              </w:rPr>
              <w:t xml:space="preserve">　　</w:t>
            </w:r>
            <w:hyperlink r:id="rId5" w:history="1">
              <w:r w:rsidRPr="00261BBD">
                <w:rPr>
                  <w:rStyle w:val="a6"/>
                  <w:rFonts w:asciiTheme="minorEastAsia" w:hAnsiTheme="minorEastAsia" w:cs="若뗤퐪"/>
                  <w:color w:val="368DDC"/>
                  <w:sz w:val="32"/>
                  <w:szCs w:val="18"/>
                </w:rPr>
                <w:t>附件：高校国家知识产权信息服务中心申请书</w:t>
              </w:r>
            </w:hyperlink>
          </w:p>
          <w:p w:rsidR="005B540A" w:rsidRPr="00261BBD" w:rsidRDefault="00261BBD">
            <w:pPr>
              <w:pStyle w:val="a3"/>
              <w:widowControl/>
              <w:spacing w:before="225" w:line="450" w:lineRule="atLeast"/>
              <w:jc w:val="right"/>
              <w:rPr>
                <w:rFonts w:asciiTheme="minorEastAsia" w:hAnsiTheme="minorEastAsia" w:cs="若뗤퐪"/>
                <w:sz w:val="48"/>
              </w:rPr>
            </w:pPr>
            <w:r w:rsidRPr="00261BBD">
              <w:rPr>
                <w:rFonts w:asciiTheme="minorEastAsia" w:hAnsiTheme="minorEastAsia" w:cs="若뗤퐪"/>
                <w:color w:val="000000"/>
                <w:sz w:val="32"/>
                <w:szCs w:val="18"/>
              </w:rPr>
              <w:t xml:space="preserve">　　国家知识产权局办公室</w:t>
            </w:r>
            <w:r w:rsidRPr="00261BBD">
              <w:rPr>
                <w:rFonts w:asciiTheme="minorEastAsia" w:hAnsiTheme="minorEastAsia" w:cs="若뗤퐪"/>
                <w:color w:val="000000"/>
                <w:sz w:val="32"/>
                <w:szCs w:val="18"/>
              </w:rPr>
              <w:t xml:space="preserve">    </w:t>
            </w:r>
            <w:r w:rsidRPr="00261BBD">
              <w:rPr>
                <w:rFonts w:asciiTheme="minorEastAsia" w:hAnsiTheme="minorEastAsia" w:cs="若뗤퐪"/>
                <w:color w:val="000000"/>
                <w:sz w:val="32"/>
                <w:szCs w:val="18"/>
              </w:rPr>
              <w:t>教育部办公厅</w:t>
            </w:r>
          </w:p>
          <w:p w:rsidR="005B540A" w:rsidRDefault="00261BBD">
            <w:pPr>
              <w:pStyle w:val="a3"/>
              <w:widowControl/>
              <w:spacing w:before="225" w:line="450" w:lineRule="atLeast"/>
              <w:jc w:val="right"/>
              <w:rPr>
                <w:rFonts w:ascii="若뗤퐪" w:eastAsia="若뗤퐪" w:hAnsi="若뗤퐪" w:cs="若뗤퐪"/>
              </w:rPr>
            </w:pPr>
            <w:r w:rsidRPr="00261BBD">
              <w:rPr>
                <w:rFonts w:asciiTheme="minorEastAsia" w:hAnsiTheme="minorEastAsia" w:cs="若뗤퐪"/>
                <w:color w:val="000000"/>
                <w:sz w:val="32"/>
                <w:szCs w:val="18"/>
              </w:rPr>
              <w:t xml:space="preserve">　　</w:t>
            </w:r>
            <w:r w:rsidRPr="00261BBD">
              <w:rPr>
                <w:rFonts w:asciiTheme="minorEastAsia" w:hAnsiTheme="minorEastAsia" w:cs="若뗤퐪"/>
                <w:color w:val="000000"/>
                <w:sz w:val="32"/>
                <w:szCs w:val="18"/>
              </w:rPr>
              <w:t>2020</w:t>
            </w:r>
            <w:r w:rsidRPr="00261BBD">
              <w:rPr>
                <w:rFonts w:asciiTheme="minorEastAsia" w:hAnsiTheme="minorEastAsia" w:cs="若뗤퐪"/>
                <w:color w:val="000000"/>
                <w:sz w:val="32"/>
                <w:szCs w:val="18"/>
              </w:rPr>
              <w:t>年</w:t>
            </w:r>
            <w:r w:rsidRPr="00261BBD">
              <w:rPr>
                <w:rFonts w:asciiTheme="minorEastAsia" w:hAnsiTheme="minorEastAsia" w:cs="若뗤퐪"/>
                <w:color w:val="000000"/>
                <w:sz w:val="32"/>
                <w:szCs w:val="18"/>
              </w:rPr>
              <w:t>3</w:t>
            </w:r>
            <w:r w:rsidRPr="00261BBD">
              <w:rPr>
                <w:rFonts w:asciiTheme="minorEastAsia" w:hAnsiTheme="minorEastAsia" w:cs="若뗤퐪"/>
                <w:color w:val="000000"/>
                <w:sz w:val="32"/>
                <w:szCs w:val="18"/>
              </w:rPr>
              <w:t>月</w:t>
            </w:r>
            <w:r w:rsidRPr="00261BBD">
              <w:rPr>
                <w:rFonts w:asciiTheme="minorEastAsia" w:hAnsiTheme="minorEastAsia" w:cs="若뗤퐪"/>
                <w:color w:val="000000"/>
                <w:sz w:val="32"/>
                <w:szCs w:val="18"/>
              </w:rPr>
              <w:t>19</w:t>
            </w:r>
            <w:r w:rsidRPr="00261BBD">
              <w:rPr>
                <w:rFonts w:asciiTheme="minorEastAsia" w:hAnsiTheme="minorEastAsia" w:cs="若뗤퐪"/>
                <w:color w:val="000000"/>
                <w:sz w:val="32"/>
                <w:szCs w:val="18"/>
              </w:rPr>
              <w:t>日</w:t>
            </w:r>
          </w:p>
        </w:tc>
      </w:tr>
    </w:tbl>
    <w:p w:rsidR="005B540A" w:rsidRDefault="005B540A"/>
    <w:sectPr w:rsidR="005B5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若뗤퐪">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C0AC0"/>
    <w:rsid w:val="00261BBD"/>
    <w:rsid w:val="005B540A"/>
    <w:rsid w:val="67AC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5295DF-6C2E-4EE0-B47D-EAC69374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ordWrap w:val="0"/>
      <w:jc w:val="left"/>
    </w:pPr>
    <w:rPr>
      <w:rFonts w:cs="Times New Roman"/>
      <w:kern w:val="0"/>
      <w:sz w:val="24"/>
    </w:rPr>
  </w:style>
  <w:style w:type="character" w:styleId="a4">
    <w:name w:val="Strong"/>
    <w:basedOn w:val="a0"/>
    <w:qFormat/>
    <w:rPr>
      <w:b/>
    </w:rPr>
  </w:style>
  <w:style w:type="character" w:styleId="a5">
    <w:name w:val="FollowedHyperlink"/>
    <w:basedOn w:val="a0"/>
    <w:rPr>
      <w:color w:val="000000"/>
      <w:u w:val="none"/>
    </w:rPr>
  </w:style>
  <w:style w:type="character" w:styleId="a6">
    <w:name w:val="Hyperlink"/>
    <w:basedOn w:val="a0"/>
    <w:rPr>
      <w:color w:val="000000"/>
      <w:u w:val="none"/>
    </w:rPr>
  </w:style>
  <w:style w:type="character" w:customStyle="1" w:styleId="indextime1">
    <w:name w:val="index_time1"/>
    <w:basedOn w:val="a0"/>
    <w:rPr>
      <w:color w:val="666666"/>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nipa.gov.cn/docs/2020032014503768312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樊果</dc:creator>
  <cp:lastModifiedBy>zg l</cp:lastModifiedBy>
  <cp:revision>2</cp:revision>
  <dcterms:created xsi:type="dcterms:W3CDTF">2020-03-26T02:22:00Z</dcterms:created>
  <dcterms:modified xsi:type="dcterms:W3CDTF">2020-03-26T07:33:00Z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